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F5" w:rsidRDefault="008920F5" w:rsidP="008920F5"/>
    <w:p w:rsidR="008920F5" w:rsidRPr="008920F5" w:rsidRDefault="008920F5" w:rsidP="008920F5">
      <w:pPr>
        <w:jc w:val="center"/>
        <w:rPr>
          <w:b/>
          <w:sz w:val="24"/>
        </w:rPr>
      </w:pPr>
      <w:r w:rsidRPr="008920F5">
        <w:rPr>
          <w:b/>
          <w:sz w:val="24"/>
        </w:rPr>
        <w:t>UNIVERSITÀ DEGLI STUDI DI MODENA E REGGIO EMILIA</w:t>
      </w:r>
    </w:p>
    <w:p w:rsidR="008920F5" w:rsidRPr="008920F5" w:rsidRDefault="008920F5" w:rsidP="008920F5">
      <w:pPr>
        <w:jc w:val="center"/>
        <w:rPr>
          <w:b/>
          <w:sz w:val="24"/>
        </w:rPr>
      </w:pPr>
      <w:r w:rsidRPr="008920F5">
        <w:rPr>
          <w:b/>
          <w:sz w:val="24"/>
        </w:rPr>
        <w:t>CONSULTA DEL PERSONALE TECNICO – AMMINISTRATIVO (C.P.T.A.)</w:t>
      </w:r>
    </w:p>
    <w:p w:rsidR="008920F5" w:rsidRPr="008920F5" w:rsidRDefault="008920F5" w:rsidP="008920F5">
      <w:pPr>
        <w:jc w:val="center"/>
        <w:rPr>
          <w:b/>
        </w:rPr>
      </w:pPr>
      <w:r w:rsidRPr="008920F5">
        <w:rPr>
          <w:b/>
        </w:rPr>
        <w:t xml:space="preserve">Verbale della </w:t>
      </w:r>
      <w:r w:rsidRPr="00CD3F79">
        <w:rPr>
          <w:b/>
        </w:rPr>
        <w:t xml:space="preserve">seduta del </w:t>
      </w:r>
      <w:r w:rsidR="00B161B7">
        <w:rPr>
          <w:b/>
        </w:rPr>
        <w:t>23/01/2020</w:t>
      </w:r>
    </w:p>
    <w:p w:rsidR="008920F5" w:rsidRDefault="008920F5" w:rsidP="00B56A69">
      <w:pPr>
        <w:spacing w:line="276" w:lineRule="auto"/>
        <w:jc w:val="both"/>
      </w:pPr>
      <w:r>
        <w:t xml:space="preserve">Oggi, </w:t>
      </w:r>
      <w:r w:rsidR="00B161B7">
        <w:t>23 gennaio 2020</w:t>
      </w:r>
      <w:r>
        <w:t xml:space="preserve">, dalle </w:t>
      </w:r>
      <w:r w:rsidRPr="00B161B7">
        <w:t>ore</w:t>
      </w:r>
      <w:r w:rsidR="00B161B7">
        <w:t xml:space="preserve"> 9:30</w:t>
      </w:r>
      <w:r>
        <w:t xml:space="preserve"> </w:t>
      </w:r>
      <w:r w:rsidRPr="00B161B7">
        <w:t>alle ore</w:t>
      </w:r>
      <w:r w:rsidR="00B161B7">
        <w:t xml:space="preserve"> 13:00</w:t>
      </w:r>
      <w:r w:rsidR="00F3002F">
        <w:t xml:space="preserve">, </w:t>
      </w:r>
      <w:r>
        <w:t xml:space="preserve">presso </w:t>
      </w:r>
      <w:r w:rsidR="00042716">
        <w:t>il Servizio Accoglienza Studenti Disabili e con DSA, in Via Vignolese n. 671 a Modena</w:t>
      </w:r>
      <w:r>
        <w:t>, si è riunita la Consulta del Personale Tecnico Amministrativo, convocata dal Presidente in seduta ordinaria, ai sensi dell’art. 5, commi 1 e 2, del relativo Regolamento.</w:t>
      </w:r>
    </w:p>
    <w:p w:rsidR="00363118" w:rsidRDefault="008920F5" w:rsidP="00B56A69">
      <w:pPr>
        <w:spacing w:line="276" w:lineRule="auto"/>
        <w:jc w:val="both"/>
      </w:pPr>
      <w:r>
        <w:t>La seguente tabella riporta, a seguito dell’appello, lo stato delle presenze</w:t>
      </w:r>
      <w:r>
        <w:rPr>
          <w:rStyle w:val="Rimandonotaapidipagina"/>
        </w:rPr>
        <w:footnoteReference w:id="1"/>
      </w:r>
      <w:r>
        <w:t xml:space="preserve"> e delle assenze</w:t>
      </w:r>
      <w:r>
        <w:rPr>
          <w:rStyle w:val="Rimandonotaapidipagina"/>
        </w:rPr>
        <w:footnoteReference w:id="2"/>
      </w:r>
      <w:r>
        <w:t xml:space="preserve"> della seduta:</w:t>
      </w:r>
    </w:p>
    <w:p w:rsidR="008920F5" w:rsidRDefault="008920F5" w:rsidP="008920F5"/>
    <w:tbl>
      <w:tblPr>
        <w:tblStyle w:val="Grigliatabella"/>
        <w:tblW w:w="0" w:type="auto"/>
        <w:jc w:val="center"/>
        <w:tblBorders>
          <w:top w:val="dashed" w:sz="4" w:space="0" w:color="404040" w:themeColor="text1" w:themeTint="BF"/>
          <w:left w:val="dashed" w:sz="4" w:space="0" w:color="404040" w:themeColor="text1" w:themeTint="BF"/>
          <w:bottom w:val="dashed" w:sz="4" w:space="0" w:color="404040" w:themeColor="text1" w:themeTint="BF"/>
          <w:right w:val="dashed" w:sz="4" w:space="0" w:color="404040" w:themeColor="text1" w:themeTint="BF"/>
          <w:insideH w:val="dashed" w:sz="4" w:space="0" w:color="404040" w:themeColor="text1" w:themeTint="BF"/>
          <w:insideV w:val="dashed" w:sz="4" w:space="0" w:color="404040" w:themeColor="text1" w:themeTint="BF"/>
        </w:tblBorders>
        <w:tblLook w:val="04A0" w:firstRow="1" w:lastRow="0" w:firstColumn="1" w:lastColumn="0" w:noHBand="0" w:noVBand="1"/>
      </w:tblPr>
      <w:tblGrid>
        <w:gridCol w:w="3103"/>
        <w:gridCol w:w="1559"/>
        <w:gridCol w:w="2835"/>
        <w:gridCol w:w="1825"/>
      </w:tblGrid>
      <w:tr w:rsidR="00C37F4E" w:rsidTr="00C37F4E">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tcPr>
          <w:p w:rsidR="00C37F4E" w:rsidRDefault="00C37F4E">
            <w:pPr>
              <w:spacing w:line="360" w:lineRule="auto"/>
              <w:rPr>
                <w:rFonts w:cs="Calibri"/>
              </w:rPr>
            </w:pPr>
            <w:r>
              <w:rPr>
                <w:rFonts w:cs="Calibri"/>
              </w:rPr>
              <w:t>CECCHI Antonio</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C37F4E" w:rsidRPr="00FA0131" w:rsidRDefault="00FA0131" w:rsidP="00FA0131">
            <w:pPr>
              <w:spacing w:line="360" w:lineRule="auto"/>
              <w:jc w:val="center"/>
              <w:rPr>
                <w:rFonts w:cs="Calibri"/>
              </w:rPr>
            </w:pPr>
            <w:r w:rsidRPr="00FA0131">
              <w:rPr>
                <w:rFonts w:cs="Calibri"/>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C37F4E" w:rsidRDefault="00C37F4E">
            <w:pPr>
              <w:spacing w:line="360" w:lineRule="auto"/>
              <w:rPr>
                <w:rFonts w:cs="Calibri"/>
              </w:rPr>
            </w:pPr>
            <w:r>
              <w:rPr>
                <w:rFonts w:cs="Calibri"/>
              </w:rPr>
              <w:t>MARTINO Antonio</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C37F4E" w:rsidRDefault="00FA0131" w:rsidP="00FA0131">
            <w:pPr>
              <w:jc w:val="center"/>
              <w:rPr>
                <w:noProof/>
              </w:rPr>
            </w:pPr>
            <w:r>
              <w:rPr>
                <w:noProof/>
              </w:rPr>
              <w:t>P</w:t>
            </w:r>
          </w:p>
        </w:tc>
      </w:tr>
      <w:tr w:rsidR="00C37F4E" w:rsidTr="00C37F4E">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C37F4E" w:rsidRDefault="00C37F4E">
            <w:pPr>
              <w:spacing w:line="360" w:lineRule="auto"/>
              <w:rPr>
                <w:rFonts w:cs="Calibri"/>
              </w:rPr>
            </w:pPr>
            <w:r>
              <w:rPr>
                <w:rFonts w:cs="Calibri"/>
              </w:rPr>
              <w:t>CINQUE Angela</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C37F4E" w:rsidRDefault="00FA0131" w:rsidP="00FA0131">
            <w:pPr>
              <w:jc w:val="center"/>
              <w:rPr>
                <w:noProof/>
              </w:rPr>
            </w:pPr>
            <w:r>
              <w:rPr>
                <w:noProof/>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C37F4E" w:rsidRDefault="00C37F4E">
            <w:pPr>
              <w:spacing w:line="360" w:lineRule="auto"/>
              <w:rPr>
                <w:rFonts w:cs="Calibri"/>
              </w:rPr>
            </w:pPr>
            <w:r>
              <w:rPr>
                <w:rFonts w:cs="Calibri"/>
              </w:rPr>
              <w:t>NESPOLI Giuseppe</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C37F4E" w:rsidRDefault="00FA0131" w:rsidP="00FA0131">
            <w:pPr>
              <w:jc w:val="center"/>
              <w:rPr>
                <w:noProof/>
              </w:rPr>
            </w:pPr>
            <w:r>
              <w:rPr>
                <w:noProof/>
              </w:rPr>
              <w:t>P</w:t>
            </w:r>
          </w:p>
        </w:tc>
      </w:tr>
      <w:tr w:rsidR="00DE6194" w:rsidRPr="00DE6194" w:rsidTr="00C37F4E">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C37F4E" w:rsidRDefault="00C37F4E">
            <w:pPr>
              <w:spacing w:line="360" w:lineRule="auto"/>
              <w:rPr>
                <w:rFonts w:cs="Calibri"/>
              </w:rPr>
            </w:pPr>
            <w:r>
              <w:rPr>
                <w:rFonts w:cs="Calibri"/>
              </w:rPr>
              <w:t>COVIZZI Claudia</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C37F4E" w:rsidRDefault="00FA0131" w:rsidP="00FA0131">
            <w:pPr>
              <w:jc w:val="center"/>
              <w:rPr>
                <w:noProof/>
              </w:rPr>
            </w:pPr>
            <w:r>
              <w:rPr>
                <w:noProof/>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C37F4E" w:rsidRDefault="00C37F4E">
            <w:pPr>
              <w:spacing w:line="360" w:lineRule="auto"/>
              <w:rPr>
                <w:rFonts w:cs="Calibri"/>
              </w:rPr>
            </w:pPr>
            <w:r>
              <w:rPr>
                <w:rFonts w:cs="Calibri"/>
              </w:rPr>
              <w:t>NOTARSANTO Maria Cristina</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C37F4E" w:rsidRPr="00DE6194" w:rsidRDefault="00FA0131" w:rsidP="00DE6194">
            <w:pPr>
              <w:jc w:val="center"/>
              <w:rPr>
                <w:noProof/>
              </w:rPr>
            </w:pPr>
            <w:r w:rsidRPr="00DE6194">
              <w:rPr>
                <w:noProof/>
              </w:rPr>
              <w:t>A</w:t>
            </w:r>
          </w:p>
        </w:tc>
      </w:tr>
      <w:tr w:rsidR="00C37F4E" w:rsidTr="00C37F4E">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C37F4E" w:rsidRDefault="00C37F4E">
            <w:pPr>
              <w:spacing w:line="360" w:lineRule="auto"/>
              <w:rPr>
                <w:rFonts w:cs="Calibri"/>
              </w:rPr>
            </w:pPr>
            <w:r>
              <w:rPr>
                <w:rFonts w:cs="Calibri"/>
              </w:rPr>
              <w:t>GUARALDI Giacomo</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C37F4E" w:rsidRDefault="00FA0131" w:rsidP="00FA0131">
            <w:pPr>
              <w:jc w:val="center"/>
              <w:rPr>
                <w:noProof/>
              </w:rPr>
            </w:pPr>
            <w:r>
              <w:rPr>
                <w:noProof/>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C37F4E" w:rsidRDefault="00C37F4E">
            <w:pPr>
              <w:spacing w:line="360" w:lineRule="auto"/>
              <w:rPr>
                <w:rFonts w:cs="Calibri"/>
              </w:rPr>
            </w:pPr>
            <w:r>
              <w:rPr>
                <w:rFonts w:cs="Calibri"/>
              </w:rPr>
              <w:t>RONCAGLIA Daniela</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C37F4E" w:rsidRDefault="00FA0131" w:rsidP="00FA0131">
            <w:pPr>
              <w:jc w:val="center"/>
              <w:rPr>
                <w:noProof/>
              </w:rPr>
            </w:pPr>
            <w:r>
              <w:rPr>
                <w:noProof/>
              </w:rPr>
              <w:t>AG</w:t>
            </w:r>
          </w:p>
        </w:tc>
      </w:tr>
      <w:tr w:rsidR="00C37F4E" w:rsidTr="00C37F4E">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C37F4E" w:rsidRDefault="00C37F4E">
            <w:pPr>
              <w:spacing w:line="360" w:lineRule="auto"/>
              <w:rPr>
                <w:rFonts w:cs="Calibri"/>
              </w:rPr>
            </w:pPr>
            <w:r>
              <w:rPr>
                <w:rFonts w:cs="Calibri"/>
              </w:rPr>
              <w:t>MALAGUTI Stefano</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C37F4E" w:rsidRDefault="00FA0131" w:rsidP="00FA0131">
            <w:pPr>
              <w:jc w:val="center"/>
              <w:rPr>
                <w:noProof/>
              </w:rPr>
            </w:pPr>
            <w:r>
              <w:rPr>
                <w:noProof/>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tcPr>
          <w:p w:rsidR="00C37F4E" w:rsidRDefault="00C37F4E">
            <w:pPr>
              <w:spacing w:line="360" w:lineRule="auto"/>
              <w:rPr>
                <w:rFonts w:cs="Calibri"/>
              </w:rPr>
            </w:pPr>
            <w:r>
              <w:rPr>
                <w:rFonts w:cs="Calibri"/>
              </w:rPr>
              <w:t>TRIBBIA Giovanni Cristiano</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C37F4E" w:rsidRDefault="00FA0131" w:rsidP="00FA0131">
            <w:pPr>
              <w:jc w:val="center"/>
              <w:rPr>
                <w:noProof/>
              </w:rPr>
            </w:pPr>
            <w:r>
              <w:rPr>
                <w:noProof/>
              </w:rPr>
              <w:t>AG</w:t>
            </w:r>
          </w:p>
        </w:tc>
      </w:tr>
      <w:tr w:rsidR="00C37F4E" w:rsidTr="00C37F4E">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C37F4E" w:rsidRDefault="00C37F4E">
            <w:pPr>
              <w:spacing w:line="360" w:lineRule="auto"/>
              <w:rPr>
                <w:rFonts w:cs="Calibri"/>
              </w:rPr>
            </w:pPr>
            <w:r>
              <w:rPr>
                <w:rFonts w:cs="Calibri"/>
              </w:rPr>
              <w:t>MARTINO Angela</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C37F4E" w:rsidRDefault="00FA0131" w:rsidP="00FA0131">
            <w:pPr>
              <w:jc w:val="center"/>
              <w:rPr>
                <w:noProof/>
              </w:rPr>
            </w:pPr>
            <w:r>
              <w:rPr>
                <w:noProof/>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C37F4E" w:rsidRDefault="00C37F4E">
            <w:pPr>
              <w:spacing w:line="360" w:lineRule="auto"/>
              <w:rPr>
                <w:rFonts w:cs="Calibri"/>
              </w:rPr>
            </w:pPr>
            <w:r>
              <w:rPr>
                <w:rFonts w:cs="Calibri"/>
              </w:rPr>
              <w:t xml:space="preserve">VITOLO Elisabetta </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C37F4E" w:rsidRDefault="00FA0131" w:rsidP="00FA0131">
            <w:pPr>
              <w:jc w:val="center"/>
              <w:rPr>
                <w:noProof/>
              </w:rPr>
            </w:pPr>
            <w:r>
              <w:rPr>
                <w:noProof/>
              </w:rPr>
              <w:t>P</w:t>
            </w:r>
          </w:p>
        </w:tc>
      </w:tr>
    </w:tbl>
    <w:p w:rsidR="008920F5" w:rsidRDefault="008920F5" w:rsidP="008920F5"/>
    <w:p w:rsidR="008920F5" w:rsidRDefault="0048389E" w:rsidP="00EE7C3D">
      <w:pPr>
        <w:jc w:val="both"/>
      </w:pPr>
      <w:r>
        <w:t xml:space="preserve">Presiede la seduta </w:t>
      </w:r>
      <w:r w:rsidR="008920F5">
        <w:t>Giacomo Guaraldi che, constatata la presenza del numero legale, essendo intervenuta la maggioranza dei componenti della Consulta ai sensi dell’art. 46, comma 1, dello Statuto di Ateneo, dichiara valida la seduta.</w:t>
      </w:r>
    </w:p>
    <w:p w:rsidR="003B2946" w:rsidRDefault="008920F5" w:rsidP="00EE7C3D">
      <w:pPr>
        <w:jc w:val="both"/>
      </w:pPr>
      <w:r>
        <w:t xml:space="preserve">Svolge le funzioni di </w:t>
      </w:r>
      <w:r w:rsidRPr="00C21449">
        <w:t xml:space="preserve">Segretario </w:t>
      </w:r>
      <w:r w:rsidR="00C21449">
        <w:t xml:space="preserve">Claudia </w:t>
      </w:r>
      <w:proofErr w:type="spellStart"/>
      <w:r w:rsidR="00C21449">
        <w:t>Covizzi</w:t>
      </w:r>
      <w:proofErr w:type="spellEnd"/>
      <w:r w:rsidR="00C21449">
        <w:t>.</w:t>
      </w:r>
      <w:r>
        <w:t xml:space="preserve"> </w:t>
      </w:r>
    </w:p>
    <w:p w:rsidR="008920F5" w:rsidRDefault="008920F5" w:rsidP="00EE7C3D">
      <w:pPr>
        <w:jc w:val="both"/>
      </w:pPr>
      <w:r>
        <w:t xml:space="preserve">Si procede all’esame del seguente </w:t>
      </w:r>
    </w:p>
    <w:p w:rsidR="008A6B1E" w:rsidRDefault="008A6B1E" w:rsidP="008920F5"/>
    <w:p w:rsidR="008920F5" w:rsidRDefault="0048389E" w:rsidP="008920F5">
      <w:pPr>
        <w:jc w:val="center"/>
        <w:rPr>
          <w:b/>
        </w:rPr>
      </w:pPr>
      <w:r>
        <w:rPr>
          <w:b/>
        </w:rPr>
        <w:t>ORDINE DEL GIORNO</w:t>
      </w:r>
    </w:p>
    <w:p w:rsidR="00E84CB3" w:rsidRDefault="002F026B" w:rsidP="002F026B">
      <w:pPr>
        <w:pStyle w:val="Paragrafoelenco"/>
        <w:numPr>
          <w:ilvl w:val="0"/>
          <w:numId w:val="2"/>
        </w:numPr>
        <w:jc w:val="both"/>
        <w:rPr>
          <w:b/>
        </w:rPr>
      </w:pPr>
      <w:r>
        <w:rPr>
          <w:b/>
        </w:rPr>
        <w:t>Comunicazioni del Presidente</w:t>
      </w:r>
    </w:p>
    <w:p w:rsidR="002F026B" w:rsidRDefault="002F026B" w:rsidP="002F026B">
      <w:pPr>
        <w:pStyle w:val="Paragrafoelenco"/>
        <w:jc w:val="both"/>
      </w:pPr>
      <w:r>
        <w:rPr>
          <w:b/>
        </w:rPr>
        <w:t xml:space="preserve">1.a) </w:t>
      </w:r>
      <w:r>
        <w:t xml:space="preserve">Il Presidente ricorda </w:t>
      </w:r>
      <w:r w:rsidR="00944EE9">
        <w:t>insieme ad</w:t>
      </w:r>
      <w:r>
        <w:t xml:space="preserve"> Antonio Martino la scadenza delle prossime elezioni</w:t>
      </w:r>
      <w:r w:rsidR="00944EE9">
        <w:t xml:space="preserve"> per incrementare i membri della Consulta. I prossimi membri eletti rimarranno in carica tra anni e costituiranno un </w:t>
      </w:r>
      <w:proofErr w:type="spellStart"/>
      <w:r w:rsidR="00944EE9">
        <w:t>trait-d’union</w:t>
      </w:r>
      <w:proofErr w:type="spellEnd"/>
      <w:r w:rsidR="00944EE9">
        <w:t xml:space="preserve"> tra l’attuale Consulta e quella del successivo triennio. Proprio i</w:t>
      </w:r>
      <w:r w:rsidR="004F5DBA">
        <w:t>n vista di questo ampliamento dei partecipanti si ritiene opportuno riunire la prossima Consulta presso la sede di Via Università e ripristinare la riunione periodica presso la sede di Reggio Emilia, con cadenza ancora da definire.</w:t>
      </w:r>
      <w:r w:rsidR="00D4331C">
        <w:t xml:space="preserve"> La collega Vitolo si assume l’incarico di gestire la richiesta di rimborso dei biglietti ferrotranviari, da presentare al dott. Palese.</w:t>
      </w:r>
    </w:p>
    <w:p w:rsidR="004F5DBA" w:rsidRDefault="004F5DBA" w:rsidP="002F026B">
      <w:pPr>
        <w:pStyle w:val="Paragrafoelenco"/>
        <w:jc w:val="both"/>
      </w:pPr>
    </w:p>
    <w:p w:rsidR="004F5DBA" w:rsidRDefault="004F5DBA" w:rsidP="002F026B">
      <w:pPr>
        <w:pStyle w:val="Paragrafoelenco"/>
        <w:jc w:val="both"/>
      </w:pPr>
      <w:r w:rsidRPr="004F5DBA">
        <w:rPr>
          <w:b/>
        </w:rPr>
        <w:t>2.a)</w:t>
      </w:r>
      <w:r>
        <w:t xml:space="preserve"> Il Presidente comunica di aver ricevuto dal dott. Federico Ricci la Relazione sull’attività svolta nel 2019 dallo “Sportello di accoglienza e ascolto per le problematiche relative l benessere organizzativo, </w:t>
      </w:r>
      <w:r>
        <w:lastRenderedPageBreak/>
        <w:t>stress da lavoro correlato e mobbing” - in allegato al presente verbale in formato carta</w:t>
      </w:r>
      <w:r w:rsidR="00946500">
        <w:t>ceo- e ne condivide i contenuti con i colleghi</w:t>
      </w:r>
      <w:r w:rsidR="00D93915">
        <w:t xml:space="preserve">. </w:t>
      </w:r>
      <w:r>
        <w:t xml:space="preserve"> La Consu</w:t>
      </w:r>
      <w:r w:rsidR="00D943B5">
        <w:t xml:space="preserve">lta ringrazia il dott. Ricci e decide di </w:t>
      </w:r>
      <w:r>
        <w:t>invita</w:t>
      </w:r>
      <w:r w:rsidR="00D943B5">
        <w:t>rlo</w:t>
      </w:r>
      <w:r>
        <w:t xml:space="preserve"> ad una delle prossime riunioni.</w:t>
      </w:r>
    </w:p>
    <w:p w:rsidR="00252714" w:rsidRDefault="00252714" w:rsidP="002F026B">
      <w:pPr>
        <w:pStyle w:val="Paragrafoelenco"/>
        <w:jc w:val="both"/>
      </w:pPr>
    </w:p>
    <w:p w:rsidR="00252714" w:rsidRDefault="00252714" w:rsidP="002F026B">
      <w:pPr>
        <w:pStyle w:val="Paragrafoelenco"/>
        <w:jc w:val="both"/>
      </w:pPr>
      <w:r>
        <w:rPr>
          <w:b/>
        </w:rPr>
        <w:t>3.a)</w:t>
      </w:r>
      <w:r>
        <w:t xml:space="preserve"> Il Presidente comunica di essere stato contattato da</w:t>
      </w:r>
      <w:r w:rsidR="00CF5F3C">
        <w:t xml:space="preserve"> una ditta </w:t>
      </w:r>
      <w:r>
        <w:t xml:space="preserve">che offre </w:t>
      </w:r>
      <w:r w:rsidR="00CF5F3C">
        <w:t xml:space="preserve">servizi </w:t>
      </w:r>
      <w:r>
        <w:t>di autonoleggio: la proposta ri</w:t>
      </w:r>
      <w:r w:rsidR="00471F8B">
        <w:t xml:space="preserve">guarda in prima battuta automezzi omologati per il trasporto di disabili. A questo proposito </w:t>
      </w:r>
      <w:proofErr w:type="spellStart"/>
      <w:r w:rsidR="00471F8B">
        <w:t>Guaraldi</w:t>
      </w:r>
      <w:proofErr w:type="spellEnd"/>
      <w:r w:rsidR="00471F8B">
        <w:t xml:space="preserve"> spiega ai membri che </w:t>
      </w:r>
      <w:proofErr w:type="spellStart"/>
      <w:r w:rsidR="000B445D">
        <w:t>UniMoRe</w:t>
      </w:r>
      <w:proofErr w:type="spellEnd"/>
      <w:r w:rsidR="00471F8B">
        <w:t xml:space="preserve"> garantisce ai propri studenti con difficoltà motorie il trasporto all’interno dell’Ateneo, ma non al di fuori della provincia. I trasporti extra-Ateneo (ad esempio dall’abitazione all’università) sono di competenza di Ergo o del Comune, ed il Servi</w:t>
      </w:r>
      <w:r w:rsidR="00343B27">
        <w:t>zio</w:t>
      </w:r>
      <w:r w:rsidR="00471F8B">
        <w:t xml:space="preserve"> Accoglienza Disabili </w:t>
      </w:r>
      <w:r w:rsidR="004F402E">
        <w:t>util</w:t>
      </w:r>
      <w:r w:rsidR="00471F8B">
        <w:t>i</w:t>
      </w:r>
      <w:r w:rsidR="004F402E">
        <w:t>zza</w:t>
      </w:r>
      <w:r w:rsidR="00471F8B">
        <w:t xml:space="preserve"> propri fondi per istituire delle convenzioni ad hoc.</w:t>
      </w:r>
      <w:r w:rsidR="00523658">
        <w:t xml:space="preserve"> Approfonden</w:t>
      </w:r>
      <w:r w:rsidR="00E60C89">
        <w:t>d</w:t>
      </w:r>
      <w:r w:rsidR="00523658">
        <w:t>o l’argomento, la Consulta si mostra interessata all’ipotesi di un servizio di car-</w:t>
      </w:r>
      <w:proofErr w:type="spellStart"/>
      <w:r w:rsidR="00523658">
        <w:t>sharing</w:t>
      </w:r>
      <w:proofErr w:type="spellEnd"/>
      <w:r w:rsidR="00523658">
        <w:t xml:space="preserve"> con mezzi elettrici in convenzione tra questa azienda o simili ed </w:t>
      </w:r>
      <w:proofErr w:type="spellStart"/>
      <w:r w:rsidR="000B445D">
        <w:t>UniMoRe</w:t>
      </w:r>
      <w:proofErr w:type="spellEnd"/>
      <w:r w:rsidR="00523658">
        <w:t xml:space="preserve">, per i propri dipendenti. </w:t>
      </w:r>
    </w:p>
    <w:p w:rsidR="00523658" w:rsidRDefault="00BB1275" w:rsidP="002F026B">
      <w:pPr>
        <w:pStyle w:val="Paragrafoelenco"/>
        <w:jc w:val="both"/>
      </w:pPr>
      <w:r>
        <w:t>Si decide quindi di indirizzare la ditta all’Ufficio Relazioni Sindacali.</w:t>
      </w:r>
    </w:p>
    <w:p w:rsidR="00BB1275" w:rsidRPr="00523658" w:rsidRDefault="00BB1275" w:rsidP="002F026B">
      <w:pPr>
        <w:pStyle w:val="Paragrafoelenco"/>
        <w:jc w:val="both"/>
      </w:pPr>
      <w:r>
        <w:t xml:space="preserve">Per approfondire il tema delle politiche di Ateneo per la sostenibilità la Consulta propone di invitare la Professoressa </w:t>
      </w:r>
      <w:proofErr w:type="spellStart"/>
      <w:r>
        <w:t>Ghermandi</w:t>
      </w:r>
      <w:proofErr w:type="spellEnd"/>
      <w:r>
        <w:t>, delegata del Rettore.</w:t>
      </w:r>
    </w:p>
    <w:p w:rsidR="003D0169" w:rsidRDefault="003D0169" w:rsidP="002F026B">
      <w:pPr>
        <w:pStyle w:val="Paragrafoelenco"/>
        <w:jc w:val="both"/>
      </w:pPr>
    </w:p>
    <w:p w:rsidR="003D0169" w:rsidRDefault="003D0169" w:rsidP="003D0169">
      <w:pPr>
        <w:pStyle w:val="Paragrafoelenco"/>
        <w:ind w:left="284"/>
        <w:jc w:val="both"/>
      </w:pPr>
    </w:p>
    <w:p w:rsidR="003D0169" w:rsidRPr="003D0169" w:rsidRDefault="003D0169" w:rsidP="003D0169">
      <w:pPr>
        <w:pStyle w:val="Paragrafoelenco"/>
        <w:numPr>
          <w:ilvl w:val="0"/>
          <w:numId w:val="2"/>
        </w:numPr>
        <w:jc w:val="both"/>
        <w:rPr>
          <w:b/>
        </w:rPr>
      </w:pPr>
      <w:r w:rsidRPr="003D0169">
        <w:rPr>
          <w:b/>
        </w:rPr>
        <w:t>Redazione della lettera richiesta dal Magnifico Rettore, Prof. Aldo Carlo Porro, in merito alle esigenze del personale Tecnico amministrativo ed in particolare sul tema della formazione</w:t>
      </w:r>
    </w:p>
    <w:p w:rsidR="003D0169" w:rsidRDefault="003D0169" w:rsidP="003D0169">
      <w:pPr>
        <w:pStyle w:val="Paragrafoelenco"/>
        <w:jc w:val="both"/>
      </w:pPr>
    </w:p>
    <w:p w:rsidR="004F5DBA" w:rsidRDefault="00CF05EA" w:rsidP="002F026B">
      <w:pPr>
        <w:pStyle w:val="Paragrafoelenco"/>
        <w:jc w:val="both"/>
      </w:pPr>
      <w:r>
        <w:t xml:space="preserve">La Consulta approva la versione definitiva del questionario elaborato dai colleghi Vitolo, </w:t>
      </w:r>
      <w:proofErr w:type="gramStart"/>
      <w:r>
        <w:t>Roncaglia  e</w:t>
      </w:r>
      <w:proofErr w:type="gramEnd"/>
      <w:r>
        <w:t xml:space="preserve"> Cecchi e decide di inviarlo al Personale tecnico-amministrativo nella giornata di lunedì 27 gennaio, lasciando tempo per la compilazione sino a lunedì</w:t>
      </w:r>
      <w:r w:rsidR="002973BF">
        <w:t xml:space="preserve"> 17 febbraio 2020; in questo modo si avrà il tempo per rielaborare i dati </w:t>
      </w:r>
      <w:r w:rsidR="00B71236">
        <w:t>da</w:t>
      </w:r>
      <w:r w:rsidR="002973BF">
        <w:t xml:space="preserve"> propor</w:t>
      </w:r>
      <w:r w:rsidR="00B71236">
        <w:t>re</w:t>
      </w:r>
      <w:r w:rsidR="002973BF">
        <w:t xml:space="preserve"> al Rettore</w:t>
      </w:r>
      <w:r w:rsidR="00B71236">
        <w:t xml:space="preserve"> prima della prossima riunione del 27 febbraio</w:t>
      </w:r>
      <w:r w:rsidR="002973BF">
        <w:t>.</w:t>
      </w:r>
    </w:p>
    <w:p w:rsidR="00FF5B89" w:rsidRDefault="00FF5B89" w:rsidP="002F026B">
      <w:pPr>
        <w:pStyle w:val="Paragrafoelenco"/>
        <w:jc w:val="both"/>
      </w:pPr>
    </w:p>
    <w:p w:rsidR="00FF5B89" w:rsidRDefault="00FF5B89" w:rsidP="00FF5B89">
      <w:pPr>
        <w:pStyle w:val="Paragrafoelenco"/>
        <w:numPr>
          <w:ilvl w:val="0"/>
          <w:numId w:val="2"/>
        </w:numPr>
        <w:jc w:val="both"/>
        <w:rPr>
          <w:b/>
        </w:rPr>
      </w:pPr>
      <w:r w:rsidRPr="00FF5B89">
        <w:rPr>
          <w:b/>
        </w:rPr>
        <w:t xml:space="preserve">Intervento dell’Ing. Matteo </w:t>
      </w:r>
      <w:proofErr w:type="spellStart"/>
      <w:r w:rsidRPr="00FF5B89">
        <w:rPr>
          <w:b/>
        </w:rPr>
        <w:t>Corradini</w:t>
      </w:r>
      <w:proofErr w:type="spellEnd"/>
      <w:r w:rsidRPr="00FF5B89">
        <w:rPr>
          <w:b/>
        </w:rPr>
        <w:t xml:space="preserve"> in merito alla presentazione del dispositivo realizzato dalla società VST</w:t>
      </w:r>
    </w:p>
    <w:p w:rsidR="00252714" w:rsidRDefault="000B445D" w:rsidP="00252714">
      <w:pPr>
        <w:pStyle w:val="Paragrafoelenco"/>
        <w:jc w:val="both"/>
      </w:pPr>
      <w:r>
        <w:t>Dopo il saluto del Presidente,</w:t>
      </w:r>
      <w:r w:rsidR="00357CD9">
        <w:t xml:space="preserve"> alle </w:t>
      </w:r>
      <w:proofErr w:type="gramStart"/>
      <w:r w:rsidR="00357CD9">
        <w:t xml:space="preserve">11.45 </w:t>
      </w:r>
      <w:r>
        <w:t xml:space="preserve"> l’ing.</w:t>
      </w:r>
      <w:proofErr w:type="gramEnd"/>
      <w:r>
        <w:t xml:space="preserve"> </w:t>
      </w:r>
      <w:proofErr w:type="spellStart"/>
      <w:r>
        <w:t>Corradini</w:t>
      </w:r>
      <w:proofErr w:type="spellEnd"/>
      <w:r>
        <w:t xml:space="preserve"> illustra il dispositivo </w:t>
      </w:r>
      <w:proofErr w:type="spellStart"/>
      <w:r>
        <w:t>ButterfLife</w:t>
      </w:r>
      <w:proofErr w:type="spellEnd"/>
      <w:r>
        <w:t>, realizzato da V</w:t>
      </w:r>
      <w:r w:rsidR="00357CD9">
        <w:t>ST</w:t>
      </w:r>
      <w:r>
        <w:t xml:space="preserve"> -spin-off di </w:t>
      </w:r>
      <w:proofErr w:type="spellStart"/>
      <w:r>
        <w:t>UniMoRe</w:t>
      </w:r>
      <w:proofErr w:type="spellEnd"/>
      <w:r>
        <w:t>: si tratta di uno strumento in grado di rilevare con rapidità e semplicità cinque parametri vitali (temperatura corporea, ritmo cardiaco, ritmo respiratorio, pressione arteri</w:t>
      </w:r>
      <w:r w:rsidR="00613742">
        <w:t>osa, ossigenazione del sangue),</w:t>
      </w:r>
      <w:r>
        <w:t xml:space="preserve"> di restituirli in un report di facile lettura sul </w:t>
      </w:r>
      <w:r w:rsidR="008A6C0A">
        <w:t xml:space="preserve">proprio </w:t>
      </w:r>
      <w:r>
        <w:t>portale, cui l’interessato accede con credenziali</w:t>
      </w:r>
      <w:r w:rsidR="00613742">
        <w:t>, e di conservarli per successivi confronti</w:t>
      </w:r>
      <w:r>
        <w:t>. L’azienda rispetta i parametri di sicurezza richiesti dal GDPR per la privacy e la gestione dei dati sensibili.</w:t>
      </w:r>
    </w:p>
    <w:p w:rsidR="008A6C0A" w:rsidRDefault="008A6C0A" w:rsidP="00252714">
      <w:pPr>
        <w:pStyle w:val="Paragrafoelenco"/>
        <w:jc w:val="both"/>
      </w:pPr>
      <w:r>
        <w:t xml:space="preserve">L’ing. </w:t>
      </w:r>
      <w:proofErr w:type="spellStart"/>
      <w:r>
        <w:t>Corradini</w:t>
      </w:r>
      <w:proofErr w:type="spellEnd"/>
      <w:r>
        <w:t xml:space="preserve"> fornisce, rispondendo alle domande della Consulta, chiarimenti sulle modalità di conservazione dei dati (</w:t>
      </w:r>
      <w:r w:rsidR="004F402E">
        <w:t xml:space="preserve">i dati sui parametri vitali e i dati anagrafici </w:t>
      </w:r>
      <w:r>
        <w:t>vengono conservati</w:t>
      </w:r>
      <w:r w:rsidR="004F402E">
        <w:t xml:space="preserve"> su due server distinti dislocati in due diversi Paesi europei</w:t>
      </w:r>
      <w:r>
        <w:t>) e sul funzionamento dell’apparecchio, che indica con un segnale di allarme all’utente eventuali anomalie</w:t>
      </w:r>
      <w:r w:rsidR="00A52BE6">
        <w:t xml:space="preserve"> e conserva e mantiene accessibili i reports generati.</w:t>
      </w:r>
    </w:p>
    <w:p w:rsidR="00BF145A" w:rsidRDefault="00357CD9" w:rsidP="00252714">
      <w:pPr>
        <w:pStyle w:val="Paragrafoelenco"/>
        <w:jc w:val="both"/>
        <w:rPr>
          <w:rStyle w:val="st"/>
        </w:rPr>
      </w:pPr>
      <w:r>
        <w:t>La VST</w:t>
      </w:r>
      <w:r w:rsidR="000848FB">
        <w:t xml:space="preserve"> intende proporr</w:t>
      </w:r>
      <w:r w:rsidR="00C8464A">
        <w:t xml:space="preserve">e il proprio dispositivo di autoanalisi </w:t>
      </w:r>
      <w:r w:rsidR="000848FB">
        <w:t>agli</w:t>
      </w:r>
      <w:r w:rsidR="00BF145A">
        <w:t xml:space="preserve"> </w:t>
      </w:r>
      <w:r w:rsidR="000848FB">
        <w:t>a</w:t>
      </w:r>
      <w:r w:rsidR="00C8464A">
        <w:t>tene</w:t>
      </w:r>
      <w:r w:rsidR="000848FB">
        <w:t>i</w:t>
      </w:r>
      <w:r w:rsidR="00C8464A">
        <w:t>, personale e studenti, come strumento utile al miglioramento del benessere.</w:t>
      </w:r>
      <w:r w:rsidR="00BF145A">
        <w:t xml:space="preserve"> L’offerta viene presentata </w:t>
      </w:r>
      <w:r w:rsidR="000848FB">
        <w:t xml:space="preserve">in primo luogo ad </w:t>
      </w:r>
      <w:proofErr w:type="spellStart"/>
      <w:r w:rsidR="00BF145A">
        <w:t>UniMoRe</w:t>
      </w:r>
      <w:proofErr w:type="spellEnd"/>
      <w:r w:rsidR="00BF145A">
        <w:t>, ma sarà estesa anche ad altre Università</w:t>
      </w:r>
      <w:r w:rsidR="004F402E">
        <w:t xml:space="preserve"> ed Enti pubblici.</w:t>
      </w:r>
      <w:r w:rsidR="00BF145A">
        <w:t xml:space="preserve"> </w:t>
      </w:r>
      <w:r w:rsidR="004F402E">
        <w:t>A</w:t>
      </w:r>
      <w:r w:rsidR="00BF145A">
        <w:t xml:space="preserve">lcune aziende tra cui la Coop Bilanciai, </w:t>
      </w:r>
      <w:proofErr w:type="gramStart"/>
      <w:r w:rsidR="00BF145A">
        <w:t xml:space="preserve">la  </w:t>
      </w:r>
      <w:r w:rsidR="00BF145A">
        <w:rPr>
          <w:rStyle w:val="st"/>
        </w:rPr>
        <w:t>Farmacia</w:t>
      </w:r>
      <w:proofErr w:type="gramEnd"/>
      <w:r w:rsidR="00BF145A">
        <w:rPr>
          <w:rStyle w:val="st"/>
        </w:rPr>
        <w:t xml:space="preserve"> comunale “Carlo Urbani” di Castelnuovo Rangone e il poliambulatorio Cinesica di Modena lo hanno già acquistato.</w:t>
      </w:r>
    </w:p>
    <w:p w:rsidR="00ED18C3" w:rsidRPr="00ED18C3" w:rsidRDefault="00ED18C3" w:rsidP="00ED18C3">
      <w:pPr>
        <w:pStyle w:val="Paragrafoelenco"/>
        <w:jc w:val="both"/>
      </w:pPr>
      <w:r w:rsidRPr="00ED18C3">
        <w:t xml:space="preserve">La Consulta valuta positivamente la proposta e chiede indicazioni sulla contropartita economica: l’ingegner </w:t>
      </w:r>
      <w:proofErr w:type="spellStart"/>
      <w:r w:rsidRPr="00ED18C3">
        <w:t>Corradini</w:t>
      </w:r>
      <w:proofErr w:type="spellEnd"/>
      <w:r w:rsidRPr="00ED18C3">
        <w:t xml:space="preserve"> condivide la proposta di Antonio Martino</w:t>
      </w:r>
      <w:r w:rsidR="001520D2">
        <w:t xml:space="preserve"> di trovare strumenti per</w:t>
      </w:r>
      <w:r w:rsidR="001520D2" w:rsidRPr="00ED18C3">
        <w:t xml:space="preserve"> non gravare sul bilancio di Ateneo</w:t>
      </w:r>
      <w:r w:rsidR="001520D2">
        <w:t xml:space="preserve"> e ventila l’ipotesi </w:t>
      </w:r>
      <w:r w:rsidRPr="00ED18C3">
        <w:t xml:space="preserve">di </w:t>
      </w:r>
      <w:bookmarkStart w:id="0" w:name="_GoBack"/>
      <w:bookmarkEnd w:id="0"/>
      <w:r w:rsidRPr="00ED18C3">
        <w:t>uno sponsor che sostenga la spesa, in cambio dell’accesso ai dati rilevati in forma anonima e aggregata.</w:t>
      </w:r>
    </w:p>
    <w:p w:rsidR="00ED18C3" w:rsidRDefault="00ED18C3" w:rsidP="00252714">
      <w:pPr>
        <w:pStyle w:val="Paragrafoelenco"/>
        <w:jc w:val="both"/>
      </w:pPr>
    </w:p>
    <w:p w:rsidR="00BF145A" w:rsidRPr="00252714" w:rsidRDefault="00A64F9A" w:rsidP="00252714">
      <w:pPr>
        <w:pStyle w:val="Paragrafoelenco"/>
        <w:jc w:val="both"/>
      </w:pPr>
      <w:r>
        <w:t>La Consulta rinvia la questione al Comitato Unico di Garanzia, in quanto organo preposto a questo tipo di valutazioni.</w:t>
      </w:r>
    </w:p>
    <w:p w:rsidR="00FF5B89" w:rsidRDefault="00FF5B89" w:rsidP="00FF5B89">
      <w:pPr>
        <w:jc w:val="both"/>
      </w:pPr>
    </w:p>
    <w:p w:rsidR="00FF5B89" w:rsidRPr="00FF5B89" w:rsidRDefault="00FF5B89" w:rsidP="00FF5B89">
      <w:pPr>
        <w:pStyle w:val="Paragrafoelenco"/>
        <w:numPr>
          <w:ilvl w:val="0"/>
          <w:numId w:val="2"/>
        </w:numPr>
        <w:jc w:val="both"/>
        <w:rPr>
          <w:b/>
        </w:rPr>
      </w:pPr>
      <w:r w:rsidRPr="00FF5B89">
        <w:rPr>
          <w:b/>
        </w:rPr>
        <w:t>Varie ed eventuali</w:t>
      </w:r>
    </w:p>
    <w:p w:rsidR="00FF5B89" w:rsidRDefault="000B31FC" w:rsidP="00FF5B89">
      <w:pPr>
        <w:pStyle w:val="Paragrafoelenco"/>
      </w:pPr>
      <w:r>
        <w:t>La Consulta è chiamata dalla Direzione Risorse Umane ad esprimere parere sul Regolamento di Ateneo per la disciplina degli incarichi extraistituzionali del personale di</w:t>
      </w:r>
      <w:r w:rsidR="00384AD0">
        <w:t>rigente, tecnico amministrativo e</w:t>
      </w:r>
      <w:r w:rsidR="00F36862">
        <w:t xml:space="preserve"> </w:t>
      </w:r>
      <w:r>
        <w:t xml:space="preserve">CEL dell’Università degli Studi di Modena e Reggio Emilia, inviato dal dott. </w:t>
      </w:r>
      <w:proofErr w:type="spellStart"/>
      <w:r>
        <w:t>Larocca</w:t>
      </w:r>
      <w:proofErr w:type="spellEnd"/>
      <w:r>
        <w:t xml:space="preserve"> il 15/01/2020.</w:t>
      </w:r>
    </w:p>
    <w:p w:rsidR="000B31FC" w:rsidRDefault="000B31FC" w:rsidP="00FF5B89">
      <w:pPr>
        <w:pStyle w:val="Paragrafoelenco"/>
      </w:pPr>
      <w:r>
        <w:t xml:space="preserve">Dopo la lettura del documento ricevuto </w:t>
      </w:r>
      <w:r w:rsidR="00B53F97">
        <w:t>e la discussione</w:t>
      </w:r>
      <w:r>
        <w:t>, il parere della Consulta è riassunto nelle seguenti osservazioni:</w:t>
      </w:r>
    </w:p>
    <w:p w:rsidR="00027956" w:rsidRDefault="00027956" w:rsidP="00FF5B89">
      <w:pPr>
        <w:pStyle w:val="Paragrafoelenco"/>
      </w:pPr>
    </w:p>
    <w:p w:rsidR="000B31FC" w:rsidRDefault="000B31FC" w:rsidP="000B31FC">
      <w:pPr>
        <w:pStyle w:val="Paragrafoelenco"/>
        <w:numPr>
          <w:ilvl w:val="0"/>
          <w:numId w:val="3"/>
        </w:numPr>
      </w:pPr>
      <w:r w:rsidRPr="00177F8B">
        <w:rPr>
          <w:u w:val="single"/>
        </w:rPr>
        <w:t>Art. 3 -Attività compatibili soggette ad autorizzazione</w:t>
      </w:r>
    </w:p>
    <w:p w:rsidR="000B31FC" w:rsidRDefault="00177F8B" w:rsidP="000B31FC">
      <w:pPr>
        <w:pStyle w:val="Paragrafoelenco"/>
        <w:numPr>
          <w:ilvl w:val="2"/>
          <w:numId w:val="3"/>
        </w:numPr>
      </w:pPr>
      <w:proofErr w:type="gramStart"/>
      <w:r>
        <w:t>comma</w:t>
      </w:r>
      <w:proofErr w:type="gramEnd"/>
      <w:r>
        <w:t xml:space="preserve"> 2, punti b) e c) : si richiede di SPOSTARE queste attività </w:t>
      </w:r>
      <w:r w:rsidR="00F36862">
        <w:t>all’</w:t>
      </w:r>
      <w:r>
        <w:t>Art. 4 (mera comunicazione preventiva)</w:t>
      </w:r>
    </w:p>
    <w:p w:rsidR="00177F8B" w:rsidRDefault="00177F8B" w:rsidP="00177F8B">
      <w:pPr>
        <w:pStyle w:val="Paragrafoelenco"/>
        <w:ind w:left="2925"/>
      </w:pPr>
    </w:p>
    <w:p w:rsidR="00177F8B" w:rsidRPr="00177F8B" w:rsidRDefault="00177F8B" w:rsidP="00177F8B">
      <w:pPr>
        <w:pStyle w:val="Paragrafoelenco"/>
        <w:numPr>
          <w:ilvl w:val="0"/>
          <w:numId w:val="3"/>
        </w:numPr>
        <w:rPr>
          <w:u w:val="single"/>
        </w:rPr>
      </w:pPr>
      <w:r w:rsidRPr="00177F8B">
        <w:rPr>
          <w:u w:val="single"/>
        </w:rPr>
        <w:t>Art. 4 - Attività compatibili soggette a mera comunicazione preventiva</w:t>
      </w:r>
    </w:p>
    <w:p w:rsidR="00177F8B" w:rsidRDefault="00177F8B" w:rsidP="00177F8B">
      <w:pPr>
        <w:pStyle w:val="Paragrafoelenco"/>
        <w:numPr>
          <w:ilvl w:val="2"/>
          <w:numId w:val="3"/>
        </w:numPr>
      </w:pPr>
      <w:proofErr w:type="gramStart"/>
      <w:r>
        <w:t>comma</w:t>
      </w:r>
      <w:proofErr w:type="gramEnd"/>
      <w:r>
        <w:t xml:space="preserve"> 1, punti c), d), g) : si richiede che queste attività</w:t>
      </w:r>
      <w:r w:rsidR="008D1356">
        <w:t>,</w:t>
      </w:r>
      <w:r>
        <w:t xml:space="preserve"> </w:t>
      </w:r>
      <w:r w:rsidR="00987DFF">
        <w:t>che appartengono alla sfera della vita privata del dipendente</w:t>
      </w:r>
      <w:r w:rsidR="008D1356">
        <w:t>,</w:t>
      </w:r>
      <w:r w:rsidR="00987DFF">
        <w:t xml:space="preserve"> </w:t>
      </w:r>
      <w:r w:rsidR="006E2753">
        <w:t xml:space="preserve">NON SIANO SOGGETTE </w:t>
      </w:r>
      <w:r w:rsidR="00F36862">
        <w:t>NÉ A COMUNICAZIONE  NÉ TANTOMENO AD</w:t>
      </w:r>
      <w:r w:rsidR="006E2753">
        <w:t xml:space="preserve"> AUTORIZZAZONE</w:t>
      </w:r>
    </w:p>
    <w:p w:rsidR="00177F8B" w:rsidRDefault="00177F8B" w:rsidP="00177F8B">
      <w:pPr>
        <w:pStyle w:val="Paragrafoelenco"/>
        <w:ind w:left="2925"/>
      </w:pPr>
    </w:p>
    <w:p w:rsidR="000B31FC" w:rsidRDefault="000B31FC" w:rsidP="000B31FC">
      <w:pPr>
        <w:pStyle w:val="Paragrafoelenco"/>
        <w:numPr>
          <w:ilvl w:val="0"/>
          <w:numId w:val="3"/>
        </w:numPr>
      </w:pPr>
      <w:r w:rsidRPr="00BA52A1">
        <w:rPr>
          <w:u w:val="single"/>
        </w:rPr>
        <w:t>Art. 6</w:t>
      </w:r>
      <w:r w:rsidRPr="007320FB">
        <w:rPr>
          <w:i/>
          <w:u w:val="single"/>
        </w:rPr>
        <w:t xml:space="preserve"> - </w:t>
      </w:r>
      <w:r w:rsidRPr="007320FB">
        <w:rPr>
          <w:u w:val="single"/>
        </w:rPr>
        <w:t xml:space="preserve">Collaboratori </w:t>
      </w:r>
      <w:r w:rsidRPr="000B31FC">
        <w:rPr>
          <w:u w:val="single"/>
        </w:rPr>
        <w:t>Esperti Linguistici</w:t>
      </w:r>
      <w:r>
        <w:t>: si chiede che l’intero articolo venga CASSATO, perché discrimina il restante personale.</w:t>
      </w:r>
    </w:p>
    <w:p w:rsidR="00177F8B" w:rsidRDefault="00177F8B" w:rsidP="00177F8B">
      <w:pPr>
        <w:pStyle w:val="Paragrafoelenco"/>
        <w:ind w:left="1485"/>
      </w:pPr>
    </w:p>
    <w:p w:rsidR="000B31FC" w:rsidRPr="00177F8B" w:rsidRDefault="000B31FC" w:rsidP="000B31FC">
      <w:pPr>
        <w:pStyle w:val="Paragrafoelenco"/>
        <w:numPr>
          <w:ilvl w:val="0"/>
          <w:numId w:val="3"/>
        </w:numPr>
        <w:rPr>
          <w:u w:val="single"/>
        </w:rPr>
      </w:pPr>
      <w:r w:rsidRPr="00177F8B">
        <w:rPr>
          <w:u w:val="single"/>
        </w:rPr>
        <w:t>Art. 7 -Modalità e termini per il rilascio dell’autorizzazione</w:t>
      </w:r>
    </w:p>
    <w:p w:rsidR="000B31FC" w:rsidRDefault="00837027" w:rsidP="000B31FC">
      <w:pPr>
        <w:pStyle w:val="Paragrafoelenco"/>
        <w:numPr>
          <w:ilvl w:val="2"/>
          <w:numId w:val="3"/>
        </w:numPr>
      </w:pPr>
      <w:proofErr w:type="gramStart"/>
      <w:r>
        <w:t>c</w:t>
      </w:r>
      <w:r w:rsidR="000B31FC">
        <w:t>omma</w:t>
      </w:r>
      <w:proofErr w:type="gramEnd"/>
      <w:r w:rsidR="000B31FC">
        <w:t xml:space="preserve"> 1</w:t>
      </w:r>
      <w:r>
        <w:t xml:space="preserve">: </w:t>
      </w:r>
      <w:r w:rsidR="007E61EB">
        <w:t>MODIFICARE</w:t>
      </w:r>
      <w:r>
        <w:t xml:space="preserve"> “</w:t>
      </w:r>
      <w:r w:rsidRPr="00837027">
        <w:rPr>
          <w:i/>
        </w:rPr>
        <w:t>almeno 30 giorni prima dell’inizio dell’attività</w:t>
      </w:r>
      <w:r>
        <w:t>” in “</w:t>
      </w:r>
      <w:r w:rsidR="00F36862">
        <w:rPr>
          <w:i/>
        </w:rPr>
        <w:t>non appena</w:t>
      </w:r>
      <w:r w:rsidR="007E61EB">
        <w:rPr>
          <w:i/>
        </w:rPr>
        <w:t xml:space="preserve"> il dipendente venga a conoscenza dell’incarico</w:t>
      </w:r>
      <w:r>
        <w:t>”;</w:t>
      </w:r>
    </w:p>
    <w:p w:rsidR="007E61EB" w:rsidRDefault="007E61EB" w:rsidP="000B31FC">
      <w:pPr>
        <w:pStyle w:val="Paragrafoelenco"/>
        <w:numPr>
          <w:ilvl w:val="2"/>
          <w:numId w:val="3"/>
        </w:numPr>
      </w:pPr>
      <w:proofErr w:type="gramStart"/>
      <w:r>
        <w:t>comma</w:t>
      </w:r>
      <w:proofErr w:type="gramEnd"/>
      <w:r>
        <w:t xml:space="preserve"> 1, punto d): E</w:t>
      </w:r>
      <w:r w:rsidR="006C3665">
        <w:t>L</w:t>
      </w:r>
      <w:r>
        <w:t>IMINARE il ruolo del Responsabile della struttura</w:t>
      </w:r>
    </w:p>
    <w:p w:rsidR="007E61EB" w:rsidRDefault="007E61EB" w:rsidP="007E61EB">
      <w:pPr>
        <w:pStyle w:val="Paragrafoelenco"/>
        <w:ind w:left="2925"/>
      </w:pPr>
    </w:p>
    <w:p w:rsidR="001F082F" w:rsidRDefault="007E61EB" w:rsidP="003B5710">
      <w:pPr>
        <w:pStyle w:val="Paragrafoelenco"/>
        <w:numPr>
          <w:ilvl w:val="2"/>
          <w:numId w:val="3"/>
        </w:numPr>
        <w:jc w:val="both"/>
      </w:pPr>
      <w:proofErr w:type="gramStart"/>
      <w:r>
        <w:t>comma</w:t>
      </w:r>
      <w:proofErr w:type="gramEnd"/>
      <w:r>
        <w:t xml:space="preserve"> 2:  ELIMINARE il ruolo del Responsabile della struttura</w:t>
      </w:r>
    </w:p>
    <w:p w:rsidR="007E61EB" w:rsidRDefault="007E61EB" w:rsidP="003B5710">
      <w:pPr>
        <w:pStyle w:val="Paragrafoelenco"/>
        <w:numPr>
          <w:ilvl w:val="2"/>
          <w:numId w:val="3"/>
        </w:numPr>
        <w:jc w:val="both"/>
      </w:pPr>
      <w:proofErr w:type="gramStart"/>
      <w:r>
        <w:t>comma</w:t>
      </w:r>
      <w:proofErr w:type="gramEnd"/>
      <w:r>
        <w:t xml:space="preserve"> 3:  MODIFICARE  </w:t>
      </w:r>
      <w:r w:rsidR="00E84FDC">
        <w:t>“</w:t>
      </w:r>
      <w:r w:rsidR="00E84FDC" w:rsidRPr="00E84FDC">
        <w:rPr>
          <w:i/>
        </w:rPr>
        <w:t>entro 30 giorni dal ricevimento della richiesta</w:t>
      </w:r>
      <w:r w:rsidR="00E84FDC">
        <w:t>” in “</w:t>
      </w:r>
      <w:r w:rsidR="00E84FDC" w:rsidRPr="00E84FDC">
        <w:rPr>
          <w:i/>
        </w:rPr>
        <w:t xml:space="preserve">entro </w:t>
      </w:r>
      <w:r w:rsidR="00F36862">
        <w:rPr>
          <w:i/>
        </w:rPr>
        <w:t xml:space="preserve">i </w:t>
      </w:r>
      <w:r w:rsidR="00E84FDC" w:rsidRPr="00E84FDC">
        <w:rPr>
          <w:i/>
        </w:rPr>
        <w:t xml:space="preserve">3 giorni </w:t>
      </w:r>
      <w:r w:rsidR="00F36862">
        <w:rPr>
          <w:i/>
        </w:rPr>
        <w:t>precedenti l</w:t>
      </w:r>
      <w:r w:rsidR="00E84FDC" w:rsidRPr="00E84FDC">
        <w:rPr>
          <w:i/>
        </w:rPr>
        <w:t xml:space="preserve">’inizio dell’attività. In caso di mancata risposta si intende </w:t>
      </w:r>
      <w:r w:rsidR="00F36862">
        <w:rPr>
          <w:i/>
        </w:rPr>
        <w:t>che il parere sia positivi (</w:t>
      </w:r>
      <w:r w:rsidR="00E84FDC" w:rsidRPr="00E84FDC">
        <w:rPr>
          <w:i/>
        </w:rPr>
        <w:t>silenzio-assenso</w:t>
      </w:r>
      <w:r w:rsidR="00F36862">
        <w:rPr>
          <w:i/>
        </w:rPr>
        <w:t>)</w:t>
      </w:r>
      <w:r w:rsidR="00E84FDC">
        <w:t>”</w:t>
      </w:r>
    </w:p>
    <w:p w:rsidR="00756056" w:rsidRDefault="00756056" w:rsidP="00756056">
      <w:pPr>
        <w:pStyle w:val="Paragrafoelenco"/>
        <w:ind w:left="2925"/>
        <w:jc w:val="both"/>
      </w:pPr>
    </w:p>
    <w:p w:rsidR="00A0606F" w:rsidRDefault="00A0606F" w:rsidP="00A0606F">
      <w:pPr>
        <w:pStyle w:val="Paragrafoelenco"/>
        <w:numPr>
          <w:ilvl w:val="0"/>
          <w:numId w:val="3"/>
        </w:numPr>
        <w:jc w:val="both"/>
      </w:pPr>
      <w:r w:rsidRPr="007320FB">
        <w:rPr>
          <w:u w:val="single"/>
        </w:rPr>
        <w:t xml:space="preserve">Art. 8 - Comunicazione </w:t>
      </w:r>
      <w:proofErr w:type="gramStart"/>
      <w:r w:rsidRPr="007320FB">
        <w:rPr>
          <w:u w:val="single"/>
        </w:rPr>
        <w:t>preventiva</w:t>
      </w:r>
      <w:r>
        <w:t xml:space="preserve"> :</w:t>
      </w:r>
      <w:proofErr w:type="gramEnd"/>
      <w:r>
        <w:t xml:space="preserve"> MODIFICARE “</w:t>
      </w:r>
      <w:r w:rsidRPr="00A0606F">
        <w:rPr>
          <w:i/>
        </w:rPr>
        <w:t>10 giorni prima dell’inizio dell’attività</w:t>
      </w:r>
      <w:r>
        <w:t>” in “</w:t>
      </w:r>
      <w:r w:rsidR="008E756A">
        <w:rPr>
          <w:i/>
        </w:rPr>
        <w:t>prima dell’inizio dell’att</w:t>
      </w:r>
      <w:r w:rsidR="001C268D">
        <w:rPr>
          <w:i/>
        </w:rPr>
        <w:t>i</w:t>
      </w:r>
      <w:r w:rsidR="008E756A">
        <w:rPr>
          <w:i/>
        </w:rPr>
        <w:t>vità</w:t>
      </w:r>
      <w:r>
        <w:t>”</w:t>
      </w:r>
      <w:r w:rsidR="001D40E1">
        <w:t xml:space="preserve">  e SPECIFICARE come (email?) e a chi, in Amministrazione,  inviare la comunicazione</w:t>
      </w:r>
    </w:p>
    <w:p w:rsidR="008E756A" w:rsidRDefault="008E756A" w:rsidP="008E756A">
      <w:pPr>
        <w:pStyle w:val="Paragrafoelenco"/>
        <w:ind w:left="1485"/>
        <w:jc w:val="both"/>
      </w:pPr>
    </w:p>
    <w:p w:rsidR="00A0606F" w:rsidRDefault="007320FB" w:rsidP="00A0606F">
      <w:pPr>
        <w:pStyle w:val="Paragrafoelenco"/>
        <w:numPr>
          <w:ilvl w:val="0"/>
          <w:numId w:val="3"/>
        </w:numPr>
        <w:jc w:val="both"/>
      </w:pPr>
      <w:r w:rsidRPr="008E756A">
        <w:rPr>
          <w:u w:val="single"/>
        </w:rPr>
        <w:t>Art</w:t>
      </w:r>
      <w:r w:rsidR="008E756A" w:rsidRPr="008E756A">
        <w:rPr>
          <w:u w:val="single"/>
        </w:rPr>
        <w:t xml:space="preserve">. 9 - Controlli e </w:t>
      </w:r>
      <w:proofErr w:type="gramStart"/>
      <w:r w:rsidR="008E756A" w:rsidRPr="008E756A">
        <w:rPr>
          <w:u w:val="single"/>
        </w:rPr>
        <w:t>sanzioni</w:t>
      </w:r>
      <w:r w:rsidR="008E756A">
        <w:t xml:space="preserve"> :</w:t>
      </w:r>
      <w:proofErr w:type="gramEnd"/>
      <w:r w:rsidR="008E756A">
        <w:t xml:space="preserve"> </w:t>
      </w:r>
    </w:p>
    <w:p w:rsidR="006C3665" w:rsidRDefault="006C3665" w:rsidP="006C3665">
      <w:pPr>
        <w:pStyle w:val="Paragrafoelenco"/>
      </w:pPr>
    </w:p>
    <w:p w:rsidR="006C3665" w:rsidRDefault="006C3665" w:rsidP="006C3665">
      <w:pPr>
        <w:pStyle w:val="Paragrafoelenco"/>
        <w:numPr>
          <w:ilvl w:val="2"/>
          <w:numId w:val="3"/>
        </w:numPr>
        <w:jc w:val="both"/>
      </w:pPr>
      <w:proofErr w:type="gramStart"/>
      <w:r>
        <w:t>comma</w:t>
      </w:r>
      <w:proofErr w:type="gramEnd"/>
      <w:r>
        <w:t xml:space="preserve"> 5:  </w:t>
      </w:r>
      <w:r w:rsidR="000D150E">
        <w:t xml:space="preserve">si chiede che venga </w:t>
      </w:r>
      <w:r>
        <w:t>CASSATO,</w:t>
      </w:r>
      <w:r w:rsidR="00B05B79">
        <w:t xml:space="preserve"> e</w:t>
      </w:r>
      <w:r>
        <w:t xml:space="preserve"> si richiede </w:t>
      </w:r>
      <w:r w:rsidR="000D150E">
        <w:t xml:space="preserve">anche </w:t>
      </w:r>
      <w:r>
        <w:t>di eliminare il ruolo del Responsabile di struttura</w:t>
      </w:r>
    </w:p>
    <w:p w:rsidR="00AD7FB5" w:rsidRDefault="00AD7FB5" w:rsidP="00D14494">
      <w:pPr>
        <w:pStyle w:val="Paragrafoelenco"/>
        <w:ind w:left="360"/>
      </w:pPr>
    </w:p>
    <w:p w:rsidR="00AD7FB5" w:rsidRDefault="00AD7FB5" w:rsidP="00AD7FB5">
      <w:pPr>
        <w:jc w:val="both"/>
      </w:pPr>
      <w:r>
        <w:t xml:space="preserve">Il Presidente dà appuntamento a </w:t>
      </w:r>
      <w:r w:rsidR="009E4F19">
        <w:t>giovedì 27 febbraio 2020</w:t>
      </w:r>
      <w:r w:rsidR="00D14494">
        <w:t>,</w:t>
      </w:r>
      <w:r w:rsidR="009E4F19">
        <w:t xml:space="preserve"> </w:t>
      </w:r>
      <w:proofErr w:type="gramStart"/>
      <w:r w:rsidR="009E4F19" w:rsidRPr="009E4F19">
        <w:t xml:space="preserve">alle </w:t>
      </w:r>
      <w:r w:rsidR="00232F1C" w:rsidRPr="009E4F19">
        <w:t xml:space="preserve"> ore</w:t>
      </w:r>
      <w:proofErr w:type="gramEnd"/>
      <w:r w:rsidR="009E4F19">
        <w:t xml:space="preserve"> 9:30</w:t>
      </w:r>
      <w:r>
        <w:t xml:space="preserve">, per la prossima seduta della CPTA che si terrà presso </w:t>
      </w:r>
      <w:r w:rsidR="00985B5E">
        <w:t>la sede del Rettorato, in via Università n. 4</w:t>
      </w:r>
      <w:r w:rsidR="002510B7">
        <w:t xml:space="preserve"> a Modena</w:t>
      </w:r>
    </w:p>
    <w:p w:rsidR="00AD7FB5" w:rsidRDefault="00AD7FB5" w:rsidP="00AD7FB5">
      <w:pPr>
        <w:jc w:val="both"/>
      </w:pPr>
      <w:r>
        <w:lastRenderedPageBreak/>
        <w:t xml:space="preserve">Non essendovi altro da deliberare, la seduta è tolta alle </w:t>
      </w:r>
      <w:proofErr w:type="gramStart"/>
      <w:r w:rsidRPr="009E4F19">
        <w:t>ore .</w:t>
      </w:r>
      <w:proofErr w:type="gramEnd"/>
      <w:r w:rsidR="009E4F19">
        <w:t>13:00</w:t>
      </w:r>
    </w:p>
    <w:p w:rsidR="00AD7FB5" w:rsidRDefault="00232F1C" w:rsidP="00AD7FB5">
      <w:pPr>
        <w:jc w:val="both"/>
      </w:pPr>
      <w:r>
        <w:t>Il verbale</w:t>
      </w:r>
      <w:r>
        <w:rPr>
          <w:rStyle w:val="Rimandonotaapidipagina"/>
        </w:rPr>
        <w:footnoteReference w:id="3"/>
      </w:r>
      <w:r w:rsidR="00D14494">
        <w:t xml:space="preserve"> è redatto il </w:t>
      </w:r>
      <w:r w:rsidR="001520D2">
        <w:t>7 febbraio 2020</w:t>
      </w:r>
    </w:p>
    <w:p w:rsidR="00AD7FB5" w:rsidRDefault="00AD7FB5" w:rsidP="00AD7FB5">
      <w:pPr>
        <w:jc w:val="both"/>
      </w:pPr>
    </w:p>
    <w:p w:rsidR="00AD7FB5" w:rsidRDefault="00AD7FB5" w:rsidP="00AD7FB5">
      <w:pPr>
        <w:jc w:val="both"/>
      </w:pPr>
    </w:p>
    <w:p w:rsidR="00AD7FB5" w:rsidRDefault="00AD7FB5" w:rsidP="00AD7FB5">
      <w:pPr>
        <w:ind w:left="708" w:firstLine="708"/>
        <w:jc w:val="both"/>
      </w:pPr>
      <w:r>
        <w:t>IL SEGRETARIO</w:t>
      </w:r>
      <w:r w:rsidRPr="00AD7FB5">
        <w:t xml:space="preserve"> </w:t>
      </w:r>
      <w:r>
        <w:tab/>
      </w:r>
      <w:r>
        <w:tab/>
      </w:r>
      <w:r>
        <w:tab/>
      </w:r>
      <w:r>
        <w:tab/>
      </w:r>
      <w:r>
        <w:tab/>
        <w:t xml:space="preserve">           IL PRESIDENTE</w:t>
      </w:r>
    </w:p>
    <w:p w:rsidR="00AD7FB5" w:rsidRDefault="00AD7FB5" w:rsidP="00AD7FB5">
      <w:pPr>
        <w:ind w:left="1416"/>
        <w:jc w:val="both"/>
      </w:pPr>
      <w:r>
        <w:t xml:space="preserve">         F.to</w:t>
      </w:r>
      <w:r w:rsidRPr="00AD7FB5">
        <w:t xml:space="preserve"> </w:t>
      </w:r>
      <w:r>
        <w:tab/>
      </w:r>
      <w:r>
        <w:tab/>
      </w:r>
      <w:r>
        <w:tab/>
      </w:r>
      <w:r>
        <w:tab/>
        <w:t xml:space="preserve">         </w:t>
      </w:r>
      <w:r>
        <w:tab/>
        <w:t xml:space="preserve">                    F.to</w:t>
      </w:r>
    </w:p>
    <w:p w:rsidR="00AD7FB5" w:rsidRDefault="00AD7FB5" w:rsidP="00AD7FB5">
      <w:pPr>
        <w:jc w:val="both"/>
      </w:pPr>
      <w:r>
        <w:t xml:space="preserve">                      (</w:t>
      </w:r>
      <w:r w:rsidR="00D14494">
        <w:t xml:space="preserve">Claudia </w:t>
      </w:r>
      <w:proofErr w:type="spellStart"/>
      <w:proofErr w:type="gramStart"/>
      <w:r w:rsidR="00D14494">
        <w:t>Covizzi</w:t>
      </w:r>
      <w:proofErr w:type="spellEnd"/>
      <w:r>
        <w:t>)</w:t>
      </w:r>
      <w:r>
        <w:tab/>
      </w:r>
      <w:proofErr w:type="gramEnd"/>
      <w:r>
        <w:t xml:space="preserve">                                                              (Giacomo </w:t>
      </w:r>
      <w:proofErr w:type="spellStart"/>
      <w:r>
        <w:t>Guaraldi</w:t>
      </w:r>
      <w:proofErr w:type="spellEnd"/>
      <w:r>
        <w:t>)</w:t>
      </w:r>
    </w:p>
    <w:p w:rsidR="00AD7FB5" w:rsidRPr="001F082F" w:rsidRDefault="00AD7FB5" w:rsidP="00AD7FB5">
      <w:pPr>
        <w:jc w:val="both"/>
      </w:pPr>
      <w:r>
        <w:t xml:space="preserve"> </w:t>
      </w:r>
    </w:p>
    <w:p w:rsidR="00AD7FB5" w:rsidRPr="001F082F" w:rsidRDefault="00AD7FB5">
      <w:pPr>
        <w:jc w:val="both"/>
      </w:pPr>
    </w:p>
    <w:sectPr w:rsidR="00AD7FB5" w:rsidRPr="001F082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FD" w:rsidRDefault="00FE5CFD" w:rsidP="008920F5">
      <w:pPr>
        <w:spacing w:after="0" w:line="240" w:lineRule="auto"/>
      </w:pPr>
      <w:r>
        <w:separator/>
      </w:r>
    </w:p>
  </w:endnote>
  <w:endnote w:type="continuationSeparator" w:id="0">
    <w:p w:rsidR="00FE5CFD" w:rsidRDefault="00FE5CFD" w:rsidP="0089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FD" w:rsidRDefault="00FE5CFD" w:rsidP="008920F5">
      <w:pPr>
        <w:spacing w:after="0" w:line="240" w:lineRule="auto"/>
      </w:pPr>
      <w:r>
        <w:separator/>
      </w:r>
    </w:p>
  </w:footnote>
  <w:footnote w:type="continuationSeparator" w:id="0">
    <w:p w:rsidR="00FE5CFD" w:rsidRDefault="00FE5CFD" w:rsidP="008920F5">
      <w:pPr>
        <w:spacing w:after="0" w:line="240" w:lineRule="auto"/>
      </w:pPr>
      <w:r>
        <w:continuationSeparator/>
      </w:r>
    </w:p>
  </w:footnote>
  <w:footnote w:id="1">
    <w:p w:rsidR="008920F5" w:rsidRDefault="008920F5">
      <w:pPr>
        <w:pStyle w:val="Testonotaapidipagina"/>
      </w:pPr>
      <w:r>
        <w:rPr>
          <w:rStyle w:val="Rimandonotaapidipagina"/>
        </w:rPr>
        <w:footnoteRef/>
      </w:r>
      <w:r>
        <w:t xml:space="preserve"> P = Presente</w:t>
      </w:r>
    </w:p>
  </w:footnote>
  <w:footnote w:id="2">
    <w:p w:rsidR="008920F5" w:rsidRDefault="008920F5">
      <w:pPr>
        <w:pStyle w:val="Testonotaapidipagina"/>
      </w:pPr>
      <w:r>
        <w:rPr>
          <w:rStyle w:val="Rimandonotaapidipagina"/>
        </w:rPr>
        <w:footnoteRef/>
      </w:r>
      <w:r>
        <w:t xml:space="preserve"> A = </w:t>
      </w:r>
      <w:proofErr w:type="gramStart"/>
      <w:r>
        <w:t>Assente</w:t>
      </w:r>
      <w:r w:rsidR="00F3002F">
        <w:t>;</w:t>
      </w:r>
      <w:r>
        <w:t xml:space="preserve">  AG</w:t>
      </w:r>
      <w:proofErr w:type="gramEnd"/>
      <w:r>
        <w:t xml:space="preserve"> = Assente Giustificato</w:t>
      </w:r>
    </w:p>
  </w:footnote>
  <w:footnote w:id="3">
    <w:p w:rsidR="00232F1C" w:rsidRDefault="00232F1C">
      <w:pPr>
        <w:pStyle w:val="Testonotaapidipagina"/>
      </w:pPr>
      <w:r>
        <w:rPr>
          <w:rStyle w:val="Rimandonotaapidipagina"/>
        </w:rPr>
        <w:footnoteRef/>
      </w:r>
      <w:r>
        <w:t xml:space="preserve"> Copia originale del</w:t>
      </w:r>
      <w:r w:rsidRPr="00232F1C">
        <w:t xml:space="preserve"> presente verbale </w:t>
      </w:r>
      <w:r>
        <w:t xml:space="preserve">è </w:t>
      </w:r>
      <w:r w:rsidRPr="00232F1C">
        <w:t>disponibil</w:t>
      </w:r>
      <w:r>
        <w:t>e</w:t>
      </w:r>
      <w:r w:rsidRPr="00232F1C">
        <w:t xml:space="preserve"> in formato cartaceo presso l’Ufficio del Segretario dove sono </w:t>
      </w:r>
      <w:r>
        <w:t>depositate</w:t>
      </w:r>
      <w:r w:rsidRPr="00232F1C">
        <w:t xml:space="preserve"> le copie originali dei verbali della Consulta</w:t>
      </w:r>
      <w:r w:rsidR="00BD1CD6">
        <w:t xml:space="preserve"> del Personale Tecnico e Amministrativo</w:t>
      </w:r>
      <w:r w:rsidRPr="00232F1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F5" w:rsidRDefault="008920F5" w:rsidP="008920F5">
    <w:pPr>
      <w:pStyle w:val="Intestazione"/>
      <w:jc w:val="center"/>
    </w:pPr>
    <w:r>
      <w:rPr>
        <w:noProof/>
        <w:lang w:eastAsia="it-IT"/>
      </w:rPr>
      <w:drawing>
        <wp:inline distT="0" distB="0" distL="0" distR="0" wp14:anchorId="43214405">
          <wp:extent cx="1884045" cy="76200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FB4"/>
    <w:multiLevelType w:val="hybridMultilevel"/>
    <w:tmpl w:val="3086E39A"/>
    <w:lvl w:ilvl="0" w:tplc="04100005">
      <w:start w:val="1"/>
      <w:numFmt w:val="bullet"/>
      <w:lvlText w:val=""/>
      <w:lvlJc w:val="left"/>
      <w:pPr>
        <w:ind w:left="1485" w:hanging="360"/>
      </w:pPr>
      <w:rPr>
        <w:rFonts w:ascii="Wingdings" w:hAnsi="Wingdings" w:hint="default"/>
      </w:rPr>
    </w:lvl>
    <w:lvl w:ilvl="1" w:tplc="04100003">
      <w:start w:val="1"/>
      <w:numFmt w:val="bullet"/>
      <w:lvlText w:val="o"/>
      <w:lvlJc w:val="left"/>
      <w:pPr>
        <w:ind w:left="2205" w:hanging="360"/>
      </w:pPr>
      <w:rPr>
        <w:rFonts w:ascii="Courier New" w:hAnsi="Courier New" w:cs="Courier New" w:hint="default"/>
      </w:rPr>
    </w:lvl>
    <w:lvl w:ilvl="2" w:tplc="04100005">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 w15:restartNumberingAfterBreak="0">
    <w:nsid w:val="30D47C64"/>
    <w:multiLevelType w:val="multilevel"/>
    <w:tmpl w:val="DA06A51A"/>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A8F0B6B"/>
    <w:multiLevelType w:val="hybridMultilevel"/>
    <w:tmpl w:val="8DB001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F5"/>
    <w:rsid w:val="00027956"/>
    <w:rsid w:val="00042716"/>
    <w:rsid w:val="00045DBB"/>
    <w:rsid w:val="000848FB"/>
    <w:rsid w:val="000B31FC"/>
    <w:rsid w:val="000B445D"/>
    <w:rsid w:val="000D150E"/>
    <w:rsid w:val="00122CD0"/>
    <w:rsid w:val="001520D2"/>
    <w:rsid w:val="0015318F"/>
    <w:rsid w:val="00177F8B"/>
    <w:rsid w:val="001C268D"/>
    <w:rsid w:val="001D40E1"/>
    <w:rsid w:val="001F082F"/>
    <w:rsid w:val="00210D2A"/>
    <w:rsid w:val="00232F1C"/>
    <w:rsid w:val="002510B7"/>
    <w:rsid w:val="00252714"/>
    <w:rsid w:val="002973BF"/>
    <w:rsid w:val="002E40AF"/>
    <w:rsid w:val="002E7F77"/>
    <w:rsid w:val="002F026B"/>
    <w:rsid w:val="0030275A"/>
    <w:rsid w:val="00343B27"/>
    <w:rsid w:val="00357CD9"/>
    <w:rsid w:val="00363118"/>
    <w:rsid w:val="00384AD0"/>
    <w:rsid w:val="003B2946"/>
    <w:rsid w:val="003C1FE7"/>
    <w:rsid w:val="003D0169"/>
    <w:rsid w:val="003E5DC4"/>
    <w:rsid w:val="00406657"/>
    <w:rsid w:val="00471F8B"/>
    <w:rsid w:val="0048389E"/>
    <w:rsid w:val="004D0C49"/>
    <w:rsid w:val="004D24A2"/>
    <w:rsid w:val="004D4F8B"/>
    <w:rsid w:val="004F402E"/>
    <w:rsid w:val="004F5DBA"/>
    <w:rsid w:val="00523658"/>
    <w:rsid w:val="00586458"/>
    <w:rsid w:val="005A5A2C"/>
    <w:rsid w:val="005D49A0"/>
    <w:rsid w:val="00613742"/>
    <w:rsid w:val="006C3665"/>
    <w:rsid w:val="006E2753"/>
    <w:rsid w:val="007320FB"/>
    <w:rsid w:val="00752998"/>
    <w:rsid w:val="00756056"/>
    <w:rsid w:val="007E61EB"/>
    <w:rsid w:val="008078CF"/>
    <w:rsid w:val="00837027"/>
    <w:rsid w:val="00842388"/>
    <w:rsid w:val="00854541"/>
    <w:rsid w:val="008920F5"/>
    <w:rsid w:val="008A5A68"/>
    <w:rsid w:val="008A6B1E"/>
    <w:rsid w:val="008A6C0A"/>
    <w:rsid w:val="008D1356"/>
    <w:rsid w:val="008E756A"/>
    <w:rsid w:val="00944EE9"/>
    <w:rsid w:val="00946500"/>
    <w:rsid w:val="009472C4"/>
    <w:rsid w:val="009614CB"/>
    <w:rsid w:val="00985B5E"/>
    <w:rsid w:val="00987DFF"/>
    <w:rsid w:val="009E4F19"/>
    <w:rsid w:val="009F4E67"/>
    <w:rsid w:val="00A0606F"/>
    <w:rsid w:val="00A52BE6"/>
    <w:rsid w:val="00A64F9A"/>
    <w:rsid w:val="00AD7FB5"/>
    <w:rsid w:val="00AE14A9"/>
    <w:rsid w:val="00AE63ED"/>
    <w:rsid w:val="00B05B79"/>
    <w:rsid w:val="00B161B7"/>
    <w:rsid w:val="00B53F97"/>
    <w:rsid w:val="00B56A69"/>
    <w:rsid w:val="00B64E0F"/>
    <w:rsid w:val="00B71236"/>
    <w:rsid w:val="00BA52A1"/>
    <w:rsid w:val="00BB1275"/>
    <w:rsid w:val="00BC3633"/>
    <w:rsid w:val="00BD1CD6"/>
    <w:rsid w:val="00BF145A"/>
    <w:rsid w:val="00C21449"/>
    <w:rsid w:val="00C37F4E"/>
    <w:rsid w:val="00C73E05"/>
    <w:rsid w:val="00C8464A"/>
    <w:rsid w:val="00CD3F79"/>
    <w:rsid w:val="00CF05EA"/>
    <w:rsid w:val="00CF5F3C"/>
    <w:rsid w:val="00D14494"/>
    <w:rsid w:val="00D4331C"/>
    <w:rsid w:val="00D91A57"/>
    <w:rsid w:val="00D93915"/>
    <w:rsid w:val="00D943B5"/>
    <w:rsid w:val="00DC2003"/>
    <w:rsid w:val="00DD0C2E"/>
    <w:rsid w:val="00DE6194"/>
    <w:rsid w:val="00E37B39"/>
    <w:rsid w:val="00E41100"/>
    <w:rsid w:val="00E60352"/>
    <w:rsid w:val="00E60C89"/>
    <w:rsid w:val="00E84CB3"/>
    <w:rsid w:val="00E84FDC"/>
    <w:rsid w:val="00ED18C3"/>
    <w:rsid w:val="00EE7C3D"/>
    <w:rsid w:val="00F20CF6"/>
    <w:rsid w:val="00F3002F"/>
    <w:rsid w:val="00F36862"/>
    <w:rsid w:val="00FA0131"/>
    <w:rsid w:val="00FE5CFD"/>
    <w:rsid w:val="00FF5B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53EFE5-0CA0-4F7D-B358-CA311257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20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20F5"/>
  </w:style>
  <w:style w:type="paragraph" w:styleId="Pidipagina">
    <w:name w:val="footer"/>
    <w:basedOn w:val="Normale"/>
    <w:link w:val="PidipaginaCarattere"/>
    <w:uiPriority w:val="99"/>
    <w:unhideWhenUsed/>
    <w:rsid w:val="008920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20F5"/>
  </w:style>
  <w:style w:type="table" w:styleId="Grigliatabella">
    <w:name w:val="Table Grid"/>
    <w:basedOn w:val="Tabellanormale"/>
    <w:uiPriority w:val="59"/>
    <w:rsid w:val="0089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8920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20F5"/>
    <w:rPr>
      <w:sz w:val="20"/>
      <w:szCs w:val="20"/>
    </w:rPr>
  </w:style>
  <w:style w:type="character" w:styleId="Rimandonotaapidipagina">
    <w:name w:val="footnote reference"/>
    <w:basedOn w:val="Carpredefinitoparagrafo"/>
    <w:uiPriority w:val="99"/>
    <w:semiHidden/>
    <w:unhideWhenUsed/>
    <w:rsid w:val="008920F5"/>
    <w:rPr>
      <w:vertAlign w:val="superscript"/>
    </w:rPr>
  </w:style>
  <w:style w:type="paragraph" w:styleId="Paragrafoelenco">
    <w:name w:val="List Paragraph"/>
    <w:basedOn w:val="Normale"/>
    <w:uiPriority w:val="34"/>
    <w:qFormat/>
    <w:rsid w:val="008A6B1E"/>
    <w:pPr>
      <w:ind w:left="720"/>
      <w:contextualSpacing/>
    </w:pPr>
  </w:style>
  <w:style w:type="paragraph" w:styleId="Testofumetto">
    <w:name w:val="Balloon Text"/>
    <w:basedOn w:val="Normale"/>
    <w:link w:val="TestofumettoCarattere"/>
    <w:uiPriority w:val="99"/>
    <w:semiHidden/>
    <w:unhideWhenUsed/>
    <w:rsid w:val="00BC3633"/>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C3633"/>
    <w:rPr>
      <w:rFonts w:ascii="Lucida Grande" w:hAnsi="Lucida Grande"/>
      <w:sz w:val="18"/>
      <w:szCs w:val="18"/>
    </w:rPr>
  </w:style>
  <w:style w:type="character" w:customStyle="1" w:styleId="st">
    <w:name w:val="st"/>
    <w:basedOn w:val="Carpredefinitoparagrafo"/>
    <w:rsid w:val="00BF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2A17-73B4-4153-A309-2FD13AA4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1245</Words>
  <Characters>7100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CRISTIANO TRIBBIA</dc:creator>
  <cp:keywords/>
  <dc:description/>
  <cp:lastModifiedBy>Claudia COVIZZI</cp:lastModifiedBy>
  <cp:revision>19</cp:revision>
  <cp:lastPrinted>2020-02-07T09:48:00Z</cp:lastPrinted>
  <dcterms:created xsi:type="dcterms:W3CDTF">2020-01-30T13:44:00Z</dcterms:created>
  <dcterms:modified xsi:type="dcterms:W3CDTF">2020-02-07T11:08:00Z</dcterms:modified>
</cp:coreProperties>
</file>